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6D46" w14:textId="51F8BBF7" w:rsidR="00E3466B" w:rsidRPr="00B11958" w:rsidRDefault="00605F3B" w:rsidP="00B11958">
      <w:pPr>
        <w:shd w:val="clear" w:color="auto" w:fill="F2F2F2" w:themeFill="background1" w:themeFillShade="F2"/>
        <w:spacing w:after="0" w:line="240" w:lineRule="auto"/>
        <w:jc w:val="center"/>
        <w:rPr>
          <w:rFonts w:asciiTheme="majorHAnsi" w:hAnsiTheme="majorHAnsi" w:cstheme="majorHAnsi"/>
          <w:bCs/>
        </w:rPr>
      </w:pPr>
      <w:r w:rsidRPr="00B11958">
        <w:rPr>
          <w:rFonts w:asciiTheme="majorHAnsi" w:hAnsiTheme="majorHAnsi" w:cstheme="majorHAnsi"/>
          <w:bCs/>
        </w:rPr>
        <w:t xml:space="preserve">L’INCARICATA </w:t>
      </w:r>
      <w:r w:rsidR="00B11958">
        <w:rPr>
          <w:rFonts w:asciiTheme="majorHAnsi" w:hAnsiTheme="majorHAnsi" w:cstheme="majorHAnsi"/>
          <w:bCs/>
        </w:rPr>
        <w:t xml:space="preserve">DI </w:t>
      </w:r>
      <w:r w:rsidR="00FB230B">
        <w:rPr>
          <w:rFonts w:asciiTheme="majorHAnsi" w:hAnsiTheme="majorHAnsi" w:cstheme="majorHAnsi"/>
          <w:bCs/>
        </w:rPr>
        <w:t>ELEVATA QUALIFICAZIONE DEL SERVIZIO</w:t>
      </w:r>
    </w:p>
    <w:p w14:paraId="26739B95" w14:textId="77777777" w:rsidR="001C252A" w:rsidRPr="00B11958" w:rsidRDefault="001C252A" w:rsidP="00A82ADD">
      <w:pPr>
        <w:tabs>
          <w:tab w:val="left" w:pos="567"/>
        </w:tabs>
        <w:spacing w:after="60" w:line="22" w:lineRule="atLeast"/>
        <w:jc w:val="both"/>
        <w:rPr>
          <w:rFonts w:asciiTheme="majorHAnsi" w:hAnsiTheme="majorHAnsi" w:cstheme="majorHAnsi"/>
        </w:rPr>
      </w:pPr>
    </w:p>
    <w:p w14:paraId="1CC17E21" w14:textId="2532BC6E" w:rsidR="00A82ADD" w:rsidRPr="00B11958" w:rsidRDefault="00A82ADD" w:rsidP="00A82ADD">
      <w:pPr>
        <w:tabs>
          <w:tab w:val="left" w:pos="567"/>
        </w:tabs>
        <w:spacing w:after="60" w:line="22" w:lineRule="atLeast"/>
        <w:jc w:val="both"/>
        <w:rPr>
          <w:rFonts w:asciiTheme="majorHAnsi" w:eastAsia="Times New Roman" w:hAnsiTheme="majorHAnsi" w:cstheme="majorHAnsi"/>
          <w:b/>
          <w:bCs/>
          <w:lang w:eastAsia="it-IT"/>
        </w:rPr>
      </w:pPr>
      <w:r w:rsidRPr="00B11958">
        <w:rPr>
          <w:rFonts w:asciiTheme="majorHAnsi" w:eastAsia="Times New Roman" w:hAnsiTheme="majorHAnsi" w:cstheme="majorHAnsi"/>
          <w:b/>
          <w:bCs/>
          <w:lang w:eastAsia="it-IT"/>
        </w:rPr>
        <w:t xml:space="preserve">Premesso </w:t>
      </w:r>
      <w:r w:rsidRPr="00197CE9">
        <w:rPr>
          <w:rFonts w:asciiTheme="majorHAnsi" w:eastAsia="Times New Roman" w:hAnsiTheme="majorHAnsi" w:cstheme="majorHAnsi"/>
          <w:bCs/>
          <w:lang w:eastAsia="it-IT"/>
        </w:rPr>
        <w:t>che</w:t>
      </w:r>
      <w:r w:rsidRPr="00B11958">
        <w:rPr>
          <w:rFonts w:asciiTheme="majorHAnsi" w:eastAsia="Times New Roman" w:hAnsiTheme="majorHAnsi" w:cstheme="majorHAnsi"/>
          <w:b/>
          <w:bCs/>
          <w:lang w:eastAsia="it-IT"/>
        </w:rPr>
        <w:t>:</w:t>
      </w:r>
    </w:p>
    <w:p w14:paraId="46107654" w14:textId="77777777" w:rsidR="00A82ADD" w:rsidRPr="00B11958" w:rsidRDefault="00A82ADD" w:rsidP="00A82ADD">
      <w:pPr>
        <w:numPr>
          <w:ilvl w:val="0"/>
          <w:numId w:val="1"/>
        </w:numPr>
        <w:tabs>
          <w:tab w:val="left" w:pos="567"/>
        </w:tabs>
        <w:spacing w:after="60" w:line="22" w:lineRule="atLeast"/>
        <w:ind w:left="567" w:hanging="357"/>
        <w:jc w:val="both"/>
        <w:rPr>
          <w:rFonts w:asciiTheme="majorHAnsi" w:hAnsiTheme="majorHAnsi" w:cstheme="majorHAnsi"/>
        </w:rPr>
      </w:pPr>
      <w:r w:rsidRPr="00B11958">
        <w:rPr>
          <w:rFonts w:asciiTheme="majorHAnsi" w:hAnsiTheme="majorHAnsi" w:cstheme="majorHAnsi"/>
        </w:rPr>
        <w:t>con atto n. 30 del 30.06.2022 il comitato istituzionale d’ambito Ente di governo dell’ambito della Sardegna (EGAS) ha deliberato il riconoscimento e la salvaguardia, ai sensi dell’art. 147 comma 2-bis lettera b) del d.lgs. n. 152/2006, della gestione esistente del servizio idrico integrato svolta in forma autonoma dal comune di Fluminimaggiore;</w:t>
      </w:r>
    </w:p>
    <w:p w14:paraId="00985327" w14:textId="038B4507" w:rsidR="00A82ADD" w:rsidRPr="00B11958" w:rsidRDefault="00A82ADD" w:rsidP="00B11958">
      <w:pPr>
        <w:numPr>
          <w:ilvl w:val="0"/>
          <w:numId w:val="1"/>
        </w:numPr>
        <w:tabs>
          <w:tab w:val="left" w:pos="567"/>
        </w:tabs>
        <w:spacing w:after="160" w:line="22" w:lineRule="atLeast"/>
        <w:ind w:left="567" w:hanging="357"/>
        <w:jc w:val="both"/>
        <w:rPr>
          <w:rFonts w:asciiTheme="majorHAnsi" w:hAnsiTheme="majorHAnsi" w:cstheme="majorHAnsi"/>
        </w:rPr>
      </w:pPr>
      <w:r w:rsidRPr="00B11958">
        <w:rPr>
          <w:rFonts w:asciiTheme="majorHAnsi" w:hAnsiTheme="majorHAnsi" w:cstheme="majorHAnsi"/>
        </w:rPr>
        <w:t xml:space="preserve">il Comune gestisce attraverso il personale dipendente </w:t>
      </w:r>
      <w:r w:rsidR="00763E79">
        <w:rPr>
          <w:rFonts w:asciiTheme="majorHAnsi" w:hAnsiTheme="majorHAnsi" w:cstheme="majorHAnsi"/>
        </w:rPr>
        <w:t xml:space="preserve">le infrastrutture e </w:t>
      </w:r>
      <w:r w:rsidRPr="00B11958">
        <w:rPr>
          <w:rFonts w:asciiTheme="majorHAnsi" w:hAnsiTheme="majorHAnsi" w:cstheme="majorHAnsi"/>
        </w:rPr>
        <w:t>gli impianti dello stesso.</w:t>
      </w:r>
    </w:p>
    <w:p w14:paraId="0C0AAAEB" w14:textId="5BCF14FD" w:rsidR="00A82ADD" w:rsidRPr="00B11958" w:rsidRDefault="00A82ADD" w:rsidP="00B11958">
      <w:pPr>
        <w:tabs>
          <w:tab w:val="left" w:pos="567"/>
        </w:tabs>
        <w:spacing w:after="160" w:line="22" w:lineRule="atLeast"/>
        <w:jc w:val="both"/>
        <w:rPr>
          <w:rFonts w:asciiTheme="majorHAnsi" w:hAnsiTheme="majorHAnsi" w:cstheme="majorHAnsi"/>
        </w:rPr>
      </w:pPr>
      <w:r w:rsidRPr="00B11958">
        <w:rPr>
          <w:rFonts w:asciiTheme="majorHAnsi" w:hAnsiTheme="majorHAnsi" w:cstheme="majorHAnsi"/>
          <w:b/>
          <w:bCs/>
        </w:rPr>
        <w:t xml:space="preserve">Considerato </w:t>
      </w:r>
      <w:r w:rsidRPr="00197CE9">
        <w:rPr>
          <w:rFonts w:asciiTheme="majorHAnsi" w:hAnsiTheme="majorHAnsi" w:cstheme="majorHAnsi"/>
          <w:bCs/>
        </w:rPr>
        <w:t>che</w:t>
      </w:r>
      <w:r w:rsidRPr="00B11958">
        <w:rPr>
          <w:rFonts w:asciiTheme="majorHAnsi" w:hAnsiTheme="majorHAnsi" w:cstheme="majorHAnsi"/>
        </w:rPr>
        <w:t xml:space="preserve"> si rende necessario procedere</w:t>
      </w:r>
      <w:r w:rsidR="00197CE9">
        <w:rPr>
          <w:rFonts w:asciiTheme="majorHAnsi" w:hAnsiTheme="majorHAnsi" w:cstheme="majorHAnsi"/>
        </w:rPr>
        <w:t xml:space="preserve"> periodicamente</w:t>
      </w:r>
      <w:r w:rsidRPr="00B11958">
        <w:rPr>
          <w:rFonts w:asciiTheme="majorHAnsi" w:hAnsiTheme="majorHAnsi" w:cstheme="majorHAnsi"/>
        </w:rPr>
        <w:t xml:space="preserve"> </w:t>
      </w:r>
      <w:r w:rsidR="00086689" w:rsidRPr="00B11958">
        <w:rPr>
          <w:rFonts w:asciiTheme="majorHAnsi" w:hAnsiTheme="majorHAnsi" w:cstheme="majorHAnsi"/>
        </w:rPr>
        <w:t xml:space="preserve">a interventi di </w:t>
      </w:r>
      <w:r w:rsidRPr="00B11958">
        <w:rPr>
          <w:rFonts w:asciiTheme="majorHAnsi" w:hAnsiTheme="majorHAnsi" w:cstheme="majorHAnsi"/>
        </w:rPr>
        <w:t>manutenzione ordinaria</w:t>
      </w:r>
      <w:r w:rsidR="00086689" w:rsidRPr="00B11958">
        <w:rPr>
          <w:rFonts w:asciiTheme="majorHAnsi" w:hAnsiTheme="majorHAnsi" w:cstheme="majorHAnsi"/>
        </w:rPr>
        <w:t xml:space="preserve"> tesi al mantenimento in efficienza dell’acquedotto e della rete idrica </w:t>
      </w:r>
      <w:r w:rsidRPr="00B11958">
        <w:rPr>
          <w:rFonts w:asciiTheme="majorHAnsi" w:hAnsiTheme="majorHAnsi" w:cstheme="majorHAnsi"/>
        </w:rPr>
        <w:t>del</w:t>
      </w:r>
      <w:r w:rsidR="00086689" w:rsidRPr="00B11958">
        <w:rPr>
          <w:rFonts w:asciiTheme="majorHAnsi" w:hAnsiTheme="majorHAnsi" w:cstheme="majorHAnsi"/>
        </w:rPr>
        <w:t>la</w:t>
      </w:r>
      <w:r w:rsidRPr="00B11958">
        <w:rPr>
          <w:rFonts w:asciiTheme="majorHAnsi" w:hAnsiTheme="majorHAnsi" w:cstheme="majorHAnsi"/>
        </w:rPr>
        <w:t xml:space="preserve"> </w:t>
      </w:r>
      <w:r w:rsidR="00086689" w:rsidRPr="00B11958">
        <w:rPr>
          <w:rFonts w:asciiTheme="majorHAnsi" w:hAnsiTheme="majorHAnsi" w:cstheme="majorHAnsi"/>
        </w:rPr>
        <w:t>frazione</w:t>
      </w:r>
      <w:r w:rsidRPr="00B11958">
        <w:rPr>
          <w:rFonts w:asciiTheme="majorHAnsi" w:hAnsiTheme="majorHAnsi" w:cstheme="majorHAnsi"/>
        </w:rPr>
        <w:t xml:space="preserve"> di Portixeddu</w:t>
      </w:r>
      <w:r w:rsidR="00086689" w:rsidRPr="00B11958">
        <w:rPr>
          <w:rFonts w:asciiTheme="majorHAnsi" w:hAnsiTheme="majorHAnsi" w:cstheme="majorHAnsi"/>
        </w:rPr>
        <w:t>.</w:t>
      </w:r>
      <w:r w:rsidR="001C252A" w:rsidRPr="00B11958">
        <w:rPr>
          <w:rFonts w:asciiTheme="majorHAnsi" w:hAnsiTheme="majorHAnsi" w:cstheme="majorHAnsi"/>
        </w:rPr>
        <w:t xml:space="preserve"> </w:t>
      </w:r>
    </w:p>
    <w:p w14:paraId="0125CF1A" w14:textId="54029EDF" w:rsidR="00086689" w:rsidRPr="00B11958" w:rsidRDefault="00086689" w:rsidP="00B11958">
      <w:pPr>
        <w:tabs>
          <w:tab w:val="left" w:pos="567"/>
        </w:tabs>
        <w:spacing w:after="160" w:line="22" w:lineRule="atLeast"/>
        <w:jc w:val="both"/>
        <w:rPr>
          <w:rFonts w:asciiTheme="majorHAnsi" w:hAnsiTheme="majorHAnsi" w:cstheme="majorHAnsi"/>
        </w:rPr>
      </w:pPr>
      <w:r w:rsidRPr="00B11958">
        <w:rPr>
          <w:rFonts w:asciiTheme="majorHAnsi" w:hAnsiTheme="majorHAnsi" w:cstheme="majorHAnsi"/>
          <w:b/>
          <w:bCs/>
        </w:rPr>
        <w:t xml:space="preserve">Considerato </w:t>
      </w:r>
      <w:r w:rsidRPr="00197CE9">
        <w:rPr>
          <w:rFonts w:asciiTheme="majorHAnsi" w:hAnsiTheme="majorHAnsi" w:cstheme="majorHAnsi"/>
          <w:bCs/>
        </w:rPr>
        <w:t>che</w:t>
      </w:r>
      <w:r w:rsidRPr="00B11958">
        <w:rPr>
          <w:rFonts w:asciiTheme="majorHAnsi" w:hAnsiTheme="majorHAnsi" w:cstheme="majorHAnsi"/>
        </w:rPr>
        <w:t xml:space="preserve"> al fine di ottimizzare gli interventi e ridurre il probabile disagio per gli utenti</w:t>
      </w:r>
      <w:r w:rsidR="00605F3B" w:rsidRPr="00B11958">
        <w:rPr>
          <w:rFonts w:asciiTheme="majorHAnsi" w:hAnsiTheme="majorHAnsi" w:cstheme="majorHAnsi"/>
        </w:rPr>
        <w:t xml:space="preserve"> </w:t>
      </w:r>
      <w:r w:rsidRPr="00B11958">
        <w:rPr>
          <w:rFonts w:asciiTheme="majorHAnsi" w:hAnsiTheme="majorHAnsi" w:cstheme="majorHAnsi"/>
        </w:rPr>
        <w:t>connesso all’interruzione dell’erogazione idrica, si ritiene opportuno procedere secondo un’apposita calendarizzazione.</w:t>
      </w:r>
    </w:p>
    <w:p w14:paraId="367F6B74" w14:textId="0E16DA81" w:rsidR="00605F3B" w:rsidRPr="00B11958" w:rsidRDefault="00605F3B" w:rsidP="00B11958">
      <w:pPr>
        <w:suppressAutoHyphens/>
        <w:overflowPunct w:val="0"/>
        <w:autoSpaceDE w:val="0"/>
        <w:autoSpaceDN w:val="0"/>
        <w:adjustRightInd w:val="0"/>
        <w:spacing w:after="160" w:line="22" w:lineRule="atLeast"/>
        <w:jc w:val="both"/>
        <w:textAlignment w:val="baseline"/>
        <w:rPr>
          <w:rFonts w:ascii="Calibri Light" w:eastAsia="Times New Roman" w:hAnsi="Calibri Light" w:cs="Calibri Light"/>
          <w:lang w:eastAsia="it-IT"/>
        </w:rPr>
      </w:pPr>
      <w:r w:rsidRPr="00B11958">
        <w:rPr>
          <w:rFonts w:ascii="Calibri Light" w:eastAsia="Times New Roman" w:hAnsi="Calibri Light" w:cs="Calibri Light"/>
          <w:b/>
          <w:bCs/>
          <w:lang w:eastAsia="it-IT"/>
        </w:rPr>
        <w:t>Visto</w:t>
      </w:r>
      <w:r w:rsidRPr="00B11958">
        <w:rPr>
          <w:rFonts w:ascii="Calibri Light" w:eastAsia="Times New Roman" w:hAnsi="Calibri Light" w:cs="Calibri Light"/>
          <w:lang w:eastAsia="it-IT"/>
        </w:rPr>
        <w:t xml:space="preserve"> il Decreto Sindacale n. </w:t>
      </w:r>
      <w:r w:rsidR="00FB230B">
        <w:rPr>
          <w:rFonts w:ascii="Calibri Light" w:eastAsia="Times New Roman" w:hAnsi="Calibri Light" w:cs="Calibri Light"/>
          <w:lang w:eastAsia="it-IT"/>
        </w:rPr>
        <w:t>3</w:t>
      </w:r>
      <w:r w:rsidRPr="00B11958">
        <w:rPr>
          <w:rFonts w:ascii="Calibri Light" w:eastAsia="Times New Roman" w:hAnsi="Calibri Light" w:cs="Calibri Light"/>
          <w:lang w:eastAsia="it-IT"/>
        </w:rPr>
        <w:t xml:space="preserve"> del </w:t>
      </w:r>
      <w:r w:rsidR="00FB230B">
        <w:rPr>
          <w:rFonts w:ascii="Calibri Light" w:eastAsia="Times New Roman" w:hAnsi="Calibri Light" w:cs="Calibri Light"/>
          <w:lang w:eastAsia="it-IT"/>
        </w:rPr>
        <w:t>12.02.2026</w:t>
      </w:r>
      <w:r w:rsidRPr="00B11958">
        <w:rPr>
          <w:rFonts w:ascii="Calibri Light" w:eastAsia="Times New Roman" w:hAnsi="Calibri Light" w:cs="Calibri Light"/>
          <w:lang w:eastAsia="it-IT"/>
        </w:rPr>
        <w:t xml:space="preserve"> di conferimento dell’incarico di elevata qualificazione del Servizio</w:t>
      </w:r>
      <w:r w:rsidR="00B11958">
        <w:rPr>
          <w:rFonts w:ascii="Calibri Light" w:eastAsia="Times New Roman" w:hAnsi="Calibri Light" w:cs="Calibri Light"/>
          <w:lang w:eastAsia="it-IT"/>
        </w:rPr>
        <w:t xml:space="preserve"> n. 3, che ricomprende il Servizio idrico integrato</w:t>
      </w:r>
      <w:r w:rsidR="00BC6018">
        <w:rPr>
          <w:rFonts w:ascii="Calibri Light" w:eastAsia="Times New Roman" w:hAnsi="Calibri Light" w:cs="Calibri Light"/>
          <w:lang w:eastAsia="it-IT"/>
        </w:rPr>
        <w:t>.</w:t>
      </w:r>
    </w:p>
    <w:p w14:paraId="7DA2DDE9" w14:textId="1F3AAE61" w:rsidR="005A15C5" w:rsidRDefault="001C252A" w:rsidP="00A82ADD">
      <w:pPr>
        <w:tabs>
          <w:tab w:val="left" w:pos="567"/>
        </w:tabs>
        <w:spacing w:after="160" w:line="22" w:lineRule="atLeast"/>
        <w:jc w:val="both"/>
        <w:rPr>
          <w:rFonts w:asciiTheme="majorHAnsi" w:hAnsiTheme="majorHAnsi" w:cstheme="majorHAnsi"/>
        </w:rPr>
      </w:pPr>
      <w:r w:rsidRPr="00B11958">
        <w:rPr>
          <w:rFonts w:asciiTheme="majorHAnsi" w:hAnsiTheme="majorHAnsi" w:cstheme="majorHAnsi"/>
          <w:b/>
          <w:bCs/>
        </w:rPr>
        <w:t>Visto</w:t>
      </w:r>
      <w:r w:rsidR="005A15C5" w:rsidRPr="00B11958">
        <w:rPr>
          <w:rFonts w:asciiTheme="majorHAnsi" w:hAnsiTheme="majorHAnsi" w:cstheme="majorHAnsi"/>
          <w:b/>
          <w:bCs/>
        </w:rPr>
        <w:t xml:space="preserve"> </w:t>
      </w:r>
      <w:r w:rsidR="005A15C5" w:rsidRPr="00B11958">
        <w:rPr>
          <w:rFonts w:asciiTheme="majorHAnsi" w:hAnsiTheme="majorHAnsi" w:cstheme="majorHAnsi"/>
        </w:rPr>
        <w:t xml:space="preserve">l’art. </w:t>
      </w:r>
      <w:r w:rsidR="00086689" w:rsidRPr="00B11958">
        <w:rPr>
          <w:rFonts w:asciiTheme="majorHAnsi" w:hAnsiTheme="majorHAnsi" w:cstheme="majorHAnsi"/>
        </w:rPr>
        <w:t xml:space="preserve">107 </w:t>
      </w:r>
      <w:r w:rsidR="005A15C5" w:rsidRPr="00B11958">
        <w:rPr>
          <w:rFonts w:asciiTheme="majorHAnsi" w:hAnsiTheme="majorHAnsi" w:cstheme="majorHAnsi"/>
        </w:rPr>
        <w:t xml:space="preserve">del </w:t>
      </w:r>
      <w:proofErr w:type="spellStart"/>
      <w:r w:rsidR="005A15C5" w:rsidRPr="00B11958">
        <w:rPr>
          <w:rFonts w:asciiTheme="majorHAnsi" w:hAnsiTheme="majorHAnsi" w:cstheme="majorHAnsi"/>
        </w:rPr>
        <w:t>D.</w:t>
      </w:r>
      <w:r w:rsidR="00086689" w:rsidRPr="00B11958">
        <w:rPr>
          <w:rFonts w:asciiTheme="majorHAnsi" w:hAnsiTheme="majorHAnsi" w:cstheme="majorHAnsi"/>
        </w:rPr>
        <w:t>l</w:t>
      </w:r>
      <w:r w:rsidR="005A15C5" w:rsidRPr="00B11958">
        <w:rPr>
          <w:rFonts w:asciiTheme="majorHAnsi" w:hAnsiTheme="majorHAnsi" w:cstheme="majorHAnsi"/>
        </w:rPr>
        <w:t>gs</w:t>
      </w:r>
      <w:proofErr w:type="spellEnd"/>
      <w:r w:rsidR="005A15C5" w:rsidRPr="00B11958">
        <w:rPr>
          <w:rFonts w:asciiTheme="majorHAnsi" w:hAnsiTheme="majorHAnsi" w:cstheme="majorHAnsi"/>
        </w:rPr>
        <w:t xml:space="preserve"> del 18 agosto 2000</w:t>
      </w:r>
      <w:r w:rsidR="00A076AB" w:rsidRPr="00B11958">
        <w:rPr>
          <w:rFonts w:asciiTheme="majorHAnsi" w:hAnsiTheme="majorHAnsi" w:cstheme="majorHAnsi"/>
        </w:rPr>
        <w:t xml:space="preserve"> n. 267 “</w:t>
      </w:r>
      <w:r w:rsidR="00086689" w:rsidRPr="00B11958">
        <w:rPr>
          <w:rFonts w:asciiTheme="majorHAnsi" w:hAnsiTheme="majorHAnsi" w:cstheme="majorHAnsi"/>
        </w:rPr>
        <w:t>Funzioni e responsabilità</w:t>
      </w:r>
      <w:r w:rsidR="00605F3B" w:rsidRPr="00B11958">
        <w:rPr>
          <w:rFonts w:asciiTheme="majorHAnsi" w:hAnsiTheme="majorHAnsi" w:cstheme="majorHAnsi"/>
        </w:rPr>
        <w:t xml:space="preserve"> della dirigenza</w:t>
      </w:r>
      <w:r w:rsidR="00A076AB" w:rsidRPr="00B11958">
        <w:rPr>
          <w:rFonts w:asciiTheme="majorHAnsi" w:hAnsiTheme="majorHAnsi" w:cstheme="majorHAnsi"/>
        </w:rPr>
        <w:t>”</w:t>
      </w:r>
      <w:r w:rsidR="00B11958">
        <w:rPr>
          <w:rFonts w:asciiTheme="majorHAnsi" w:hAnsiTheme="majorHAnsi" w:cstheme="majorHAnsi"/>
        </w:rPr>
        <w:t>.</w:t>
      </w:r>
    </w:p>
    <w:p w14:paraId="2ACDCD83" w14:textId="77777777" w:rsidR="00B11958" w:rsidRPr="00B11958" w:rsidRDefault="00B11958" w:rsidP="00A82ADD">
      <w:pPr>
        <w:tabs>
          <w:tab w:val="left" w:pos="567"/>
        </w:tabs>
        <w:spacing w:after="160" w:line="22" w:lineRule="atLeast"/>
        <w:jc w:val="both"/>
        <w:rPr>
          <w:rFonts w:asciiTheme="majorHAnsi" w:hAnsiTheme="majorHAnsi" w:cstheme="majorHAnsi"/>
        </w:rPr>
      </w:pPr>
    </w:p>
    <w:p w14:paraId="01070524" w14:textId="77777777" w:rsidR="005A15C5" w:rsidRDefault="005A15C5" w:rsidP="00B11958">
      <w:pPr>
        <w:shd w:val="clear" w:color="auto" w:fill="F2F2F2" w:themeFill="background1" w:themeFillShade="F2"/>
        <w:spacing w:after="0" w:line="240" w:lineRule="auto"/>
        <w:jc w:val="center"/>
        <w:rPr>
          <w:rFonts w:asciiTheme="majorHAnsi" w:hAnsiTheme="majorHAnsi" w:cstheme="majorHAnsi"/>
          <w:b/>
        </w:rPr>
      </w:pPr>
      <w:r w:rsidRPr="00B11958">
        <w:rPr>
          <w:rFonts w:asciiTheme="majorHAnsi" w:hAnsiTheme="majorHAnsi" w:cstheme="majorHAnsi"/>
          <w:bCs/>
        </w:rPr>
        <w:t>ORDINA</w:t>
      </w:r>
    </w:p>
    <w:p w14:paraId="464BFAF2" w14:textId="77777777" w:rsidR="00B11958" w:rsidRPr="00B11958" w:rsidRDefault="00B11958" w:rsidP="005A15C5">
      <w:pPr>
        <w:autoSpaceDE w:val="0"/>
        <w:autoSpaceDN w:val="0"/>
        <w:adjustRightInd w:val="0"/>
        <w:spacing w:after="0" w:line="240" w:lineRule="auto"/>
        <w:jc w:val="center"/>
        <w:rPr>
          <w:rFonts w:asciiTheme="majorHAnsi" w:hAnsiTheme="majorHAnsi" w:cstheme="majorHAnsi"/>
          <w:b/>
        </w:rPr>
      </w:pPr>
    </w:p>
    <w:p w14:paraId="18F4F203" w14:textId="77777777" w:rsidR="00E87961" w:rsidRPr="00B11958" w:rsidRDefault="00E87961" w:rsidP="005A15C5">
      <w:pPr>
        <w:autoSpaceDE w:val="0"/>
        <w:autoSpaceDN w:val="0"/>
        <w:adjustRightInd w:val="0"/>
        <w:spacing w:after="0" w:line="240" w:lineRule="auto"/>
        <w:jc w:val="center"/>
        <w:rPr>
          <w:rFonts w:asciiTheme="majorHAnsi" w:hAnsiTheme="majorHAnsi" w:cstheme="majorHAnsi"/>
          <w:b/>
        </w:rPr>
      </w:pPr>
    </w:p>
    <w:p w14:paraId="31CEC4DB" w14:textId="53C75210" w:rsidR="00A82ADD" w:rsidRPr="00B11958" w:rsidRDefault="00BC6018" w:rsidP="00CB5AA5">
      <w:pPr>
        <w:tabs>
          <w:tab w:val="left" w:pos="567"/>
        </w:tabs>
        <w:spacing w:after="160"/>
        <w:jc w:val="both"/>
        <w:rPr>
          <w:rFonts w:asciiTheme="majorHAnsi" w:hAnsiTheme="majorHAnsi" w:cstheme="majorHAnsi"/>
        </w:rPr>
      </w:pPr>
      <w:r w:rsidRPr="00BC6018">
        <w:rPr>
          <w:rFonts w:asciiTheme="majorHAnsi" w:hAnsiTheme="majorHAnsi" w:cstheme="majorHAnsi"/>
          <w:b/>
          <w:bCs/>
        </w:rPr>
        <w:t xml:space="preserve">A decorrere dal </w:t>
      </w:r>
      <w:r w:rsidR="00FB230B">
        <w:rPr>
          <w:rFonts w:asciiTheme="majorHAnsi" w:hAnsiTheme="majorHAnsi" w:cstheme="majorHAnsi"/>
          <w:b/>
          <w:bCs/>
        </w:rPr>
        <w:t>20.05</w:t>
      </w:r>
      <w:r w:rsidR="00197CE9">
        <w:rPr>
          <w:rFonts w:asciiTheme="majorHAnsi" w:hAnsiTheme="majorHAnsi" w:cstheme="majorHAnsi"/>
          <w:b/>
          <w:bCs/>
        </w:rPr>
        <w:t>.</w:t>
      </w:r>
      <w:r w:rsidRPr="00BC6018">
        <w:rPr>
          <w:rFonts w:asciiTheme="majorHAnsi" w:hAnsiTheme="majorHAnsi" w:cstheme="majorHAnsi"/>
          <w:b/>
          <w:bCs/>
        </w:rPr>
        <w:t>202</w:t>
      </w:r>
      <w:r w:rsidR="00FB230B">
        <w:rPr>
          <w:rFonts w:asciiTheme="majorHAnsi" w:hAnsiTheme="majorHAnsi" w:cstheme="majorHAnsi"/>
          <w:b/>
          <w:bCs/>
        </w:rPr>
        <w:t>6</w:t>
      </w:r>
      <w:r w:rsidRPr="00BC6018">
        <w:rPr>
          <w:rFonts w:asciiTheme="majorHAnsi" w:hAnsiTheme="majorHAnsi" w:cstheme="majorHAnsi"/>
          <w:b/>
          <w:bCs/>
        </w:rPr>
        <w:t xml:space="preserve"> e fino al 2</w:t>
      </w:r>
      <w:r w:rsidR="00FB230B">
        <w:rPr>
          <w:rFonts w:asciiTheme="majorHAnsi" w:hAnsiTheme="majorHAnsi" w:cstheme="majorHAnsi"/>
          <w:b/>
          <w:bCs/>
        </w:rPr>
        <w:t>4</w:t>
      </w:r>
      <w:r w:rsidR="00197CE9">
        <w:rPr>
          <w:rFonts w:asciiTheme="majorHAnsi" w:hAnsiTheme="majorHAnsi" w:cstheme="majorHAnsi"/>
          <w:b/>
          <w:bCs/>
        </w:rPr>
        <w:t>.</w:t>
      </w:r>
      <w:r w:rsidRPr="00BC6018">
        <w:rPr>
          <w:rFonts w:asciiTheme="majorHAnsi" w:hAnsiTheme="majorHAnsi" w:cstheme="majorHAnsi"/>
          <w:b/>
          <w:bCs/>
        </w:rPr>
        <w:t>06</w:t>
      </w:r>
      <w:r w:rsidR="00197CE9">
        <w:rPr>
          <w:rFonts w:asciiTheme="majorHAnsi" w:hAnsiTheme="majorHAnsi" w:cstheme="majorHAnsi"/>
          <w:b/>
          <w:bCs/>
        </w:rPr>
        <w:t>.</w:t>
      </w:r>
      <w:r w:rsidRPr="00BC6018">
        <w:rPr>
          <w:rFonts w:asciiTheme="majorHAnsi" w:hAnsiTheme="majorHAnsi" w:cstheme="majorHAnsi"/>
          <w:b/>
          <w:bCs/>
        </w:rPr>
        <w:t>20</w:t>
      </w:r>
      <w:r w:rsidR="00FB230B">
        <w:rPr>
          <w:rFonts w:asciiTheme="majorHAnsi" w:hAnsiTheme="majorHAnsi" w:cstheme="majorHAnsi"/>
          <w:b/>
          <w:bCs/>
        </w:rPr>
        <w:t>26</w:t>
      </w:r>
      <w:r w:rsidRPr="00BC6018">
        <w:rPr>
          <w:rFonts w:asciiTheme="majorHAnsi" w:hAnsiTheme="majorHAnsi" w:cstheme="majorHAnsi"/>
        </w:rPr>
        <w:t>, l</w:t>
      </w:r>
      <w:r w:rsidR="005A15C5" w:rsidRPr="00BC6018">
        <w:rPr>
          <w:rFonts w:asciiTheme="majorHAnsi" w:hAnsiTheme="majorHAnsi" w:cstheme="majorHAnsi"/>
        </w:rPr>
        <w:t>’interruzione dell’erogazione dell’acqua della rete idrica</w:t>
      </w:r>
      <w:r w:rsidR="005A15C5" w:rsidRPr="00B11958">
        <w:rPr>
          <w:rFonts w:asciiTheme="majorHAnsi" w:hAnsiTheme="majorHAnsi" w:cstheme="majorHAnsi"/>
        </w:rPr>
        <w:t xml:space="preserve"> </w:t>
      </w:r>
      <w:r w:rsidR="00086689" w:rsidRPr="00B11958">
        <w:rPr>
          <w:rFonts w:asciiTheme="majorHAnsi" w:hAnsiTheme="majorHAnsi" w:cstheme="majorHAnsi"/>
        </w:rPr>
        <w:t>della frazione di</w:t>
      </w:r>
      <w:r w:rsidR="005A15C5" w:rsidRPr="00B11958">
        <w:rPr>
          <w:rFonts w:asciiTheme="majorHAnsi" w:hAnsiTheme="majorHAnsi" w:cstheme="majorHAnsi"/>
        </w:rPr>
        <w:t xml:space="preserve"> Portixeddu </w:t>
      </w:r>
      <w:r w:rsidR="005A15C5" w:rsidRPr="00BC6018">
        <w:rPr>
          <w:rFonts w:asciiTheme="majorHAnsi" w:hAnsiTheme="majorHAnsi" w:cstheme="majorHAnsi"/>
          <w:b/>
          <w:bCs/>
        </w:rPr>
        <w:t>tutti i</w:t>
      </w:r>
      <w:r w:rsidR="005A15C5" w:rsidRPr="00B11958">
        <w:rPr>
          <w:rFonts w:asciiTheme="majorHAnsi" w:hAnsiTheme="majorHAnsi" w:cstheme="majorHAnsi"/>
          <w:b/>
          <w:bCs/>
        </w:rPr>
        <w:t xml:space="preserve"> mercoledì dalle ore 8:30 alle ore 11:00 </w:t>
      </w:r>
      <w:r w:rsidR="00B11958" w:rsidRPr="00B11958">
        <w:rPr>
          <w:rFonts w:asciiTheme="majorHAnsi" w:hAnsiTheme="majorHAnsi" w:cstheme="majorHAnsi"/>
        </w:rPr>
        <w:t>in occasione</w:t>
      </w:r>
      <w:r w:rsidR="00B11958">
        <w:rPr>
          <w:rFonts w:asciiTheme="majorHAnsi" w:hAnsiTheme="majorHAnsi" w:cstheme="majorHAnsi"/>
          <w:b/>
          <w:bCs/>
        </w:rPr>
        <w:t xml:space="preserve"> </w:t>
      </w:r>
      <w:r w:rsidR="00B11958">
        <w:rPr>
          <w:rFonts w:asciiTheme="majorHAnsi" w:hAnsiTheme="majorHAnsi" w:cstheme="majorHAnsi"/>
        </w:rPr>
        <w:t>degli</w:t>
      </w:r>
      <w:r w:rsidR="00B11958" w:rsidRPr="00B11958">
        <w:rPr>
          <w:rFonts w:asciiTheme="majorHAnsi" w:hAnsiTheme="majorHAnsi" w:cstheme="majorHAnsi"/>
        </w:rPr>
        <w:t xml:space="preserve"> interventi di manutenzione ordinaria tesi al mantenimento in efficienza dell’acquedotto e della rete idrica</w:t>
      </w:r>
      <w:r w:rsidR="005A15C5" w:rsidRPr="00B11958">
        <w:rPr>
          <w:rFonts w:asciiTheme="majorHAnsi" w:hAnsiTheme="majorHAnsi" w:cstheme="majorHAnsi"/>
          <w:b/>
          <w:bCs/>
        </w:rPr>
        <w:t>.</w:t>
      </w:r>
    </w:p>
    <w:p w14:paraId="18EAC6CA" w14:textId="77777777" w:rsidR="00D93562" w:rsidRPr="00B11958" w:rsidRDefault="00D93562" w:rsidP="005A15C5">
      <w:pPr>
        <w:autoSpaceDE w:val="0"/>
        <w:autoSpaceDN w:val="0"/>
        <w:adjustRightInd w:val="0"/>
        <w:spacing w:after="0" w:line="240" w:lineRule="auto"/>
        <w:jc w:val="center"/>
        <w:rPr>
          <w:rFonts w:asciiTheme="majorHAnsi" w:hAnsiTheme="majorHAnsi" w:cstheme="majorHAnsi"/>
          <w:b/>
        </w:rPr>
      </w:pPr>
    </w:p>
    <w:p w14:paraId="041D243C" w14:textId="2AF1CA4D" w:rsidR="005A15C5" w:rsidRPr="00B11958" w:rsidRDefault="005A15C5" w:rsidP="005A15C5">
      <w:pPr>
        <w:autoSpaceDE w:val="0"/>
        <w:autoSpaceDN w:val="0"/>
        <w:adjustRightInd w:val="0"/>
        <w:spacing w:after="0" w:line="240" w:lineRule="auto"/>
        <w:jc w:val="center"/>
        <w:rPr>
          <w:rFonts w:asciiTheme="majorHAnsi" w:hAnsiTheme="majorHAnsi" w:cstheme="majorHAnsi"/>
          <w:b/>
        </w:rPr>
      </w:pPr>
      <w:r w:rsidRPr="00B11958">
        <w:rPr>
          <w:rFonts w:asciiTheme="majorHAnsi" w:hAnsiTheme="majorHAnsi" w:cstheme="majorHAnsi"/>
          <w:b/>
        </w:rPr>
        <w:t>DISPONE</w:t>
      </w:r>
    </w:p>
    <w:p w14:paraId="61132AA1" w14:textId="77777777" w:rsidR="00E87961" w:rsidRDefault="00E87961" w:rsidP="005A15C5">
      <w:pPr>
        <w:autoSpaceDE w:val="0"/>
        <w:autoSpaceDN w:val="0"/>
        <w:adjustRightInd w:val="0"/>
        <w:spacing w:after="0" w:line="240" w:lineRule="auto"/>
        <w:jc w:val="center"/>
        <w:rPr>
          <w:rFonts w:asciiTheme="majorHAnsi" w:hAnsiTheme="majorHAnsi" w:cstheme="majorHAnsi"/>
          <w:b/>
        </w:rPr>
      </w:pPr>
    </w:p>
    <w:p w14:paraId="48F24E9F" w14:textId="77777777" w:rsidR="00B11958" w:rsidRPr="00B11958" w:rsidRDefault="00B11958" w:rsidP="005A15C5">
      <w:pPr>
        <w:autoSpaceDE w:val="0"/>
        <w:autoSpaceDN w:val="0"/>
        <w:adjustRightInd w:val="0"/>
        <w:spacing w:after="0" w:line="240" w:lineRule="auto"/>
        <w:jc w:val="center"/>
        <w:rPr>
          <w:rFonts w:asciiTheme="majorHAnsi" w:hAnsiTheme="majorHAnsi" w:cstheme="majorHAnsi"/>
          <w:b/>
        </w:rPr>
      </w:pPr>
    </w:p>
    <w:p w14:paraId="28DFCE48" w14:textId="736D857F" w:rsidR="005C2834" w:rsidRPr="00B11958" w:rsidRDefault="005C2834" w:rsidP="00BC6018">
      <w:pPr>
        <w:pStyle w:val="Paragrafoelenco"/>
        <w:numPr>
          <w:ilvl w:val="0"/>
          <w:numId w:val="4"/>
        </w:numPr>
        <w:autoSpaceDE w:val="0"/>
        <w:autoSpaceDN w:val="0"/>
        <w:adjustRightInd w:val="0"/>
        <w:spacing w:after="160" w:line="240" w:lineRule="auto"/>
        <w:ind w:left="284" w:hanging="284"/>
        <w:contextualSpacing w:val="0"/>
        <w:jc w:val="both"/>
        <w:rPr>
          <w:rFonts w:asciiTheme="majorHAnsi" w:eastAsiaTheme="minorHAnsi" w:hAnsiTheme="majorHAnsi" w:cstheme="majorHAnsi"/>
          <w14:ligatures w14:val="standardContextual"/>
        </w:rPr>
      </w:pPr>
      <w:r w:rsidRPr="00B11958">
        <w:rPr>
          <w:rFonts w:asciiTheme="majorHAnsi" w:eastAsiaTheme="minorHAnsi" w:hAnsiTheme="majorHAnsi" w:cstheme="majorHAnsi"/>
          <w14:ligatures w14:val="standardContextual"/>
        </w:rPr>
        <w:t xml:space="preserve">Di </w:t>
      </w:r>
      <w:r w:rsidR="00086689" w:rsidRPr="00B11958">
        <w:rPr>
          <w:rFonts w:asciiTheme="majorHAnsi" w:eastAsiaTheme="minorHAnsi" w:hAnsiTheme="majorHAnsi" w:cstheme="majorHAnsi"/>
          <w14:ligatures w14:val="standardContextual"/>
        </w:rPr>
        <w:t>incaricare</w:t>
      </w:r>
      <w:r w:rsidRPr="00B11958">
        <w:rPr>
          <w:rFonts w:asciiTheme="majorHAnsi" w:eastAsiaTheme="minorHAnsi" w:hAnsiTheme="majorHAnsi" w:cstheme="majorHAnsi"/>
          <w14:ligatures w14:val="standardContextual"/>
        </w:rPr>
        <w:t xml:space="preserve"> </w:t>
      </w:r>
      <w:r w:rsidR="00086689" w:rsidRPr="00B11958">
        <w:rPr>
          <w:rFonts w:asciiTheme="majorHAnsi" w:eastAsiaTheme="minorHAnsi" w:hAnsiTheme="majorHAnsi" w:cstheme="majorHAnsi"/>
          <w14:ligatures w14:val="standardContextual"/>
        </w:rPr>
        <w:t xml:space="preserve">il </w:t>
      </w:r>
      <w:r w:rsidR="00BC6018">
        <w:rPr>
          <w:rFonts w:asciiTheme="majorHAnsi" w:eastAsiaTheme="minorHAnsi" w:hAnsiTheme="majorHAnsi" w:cstheme="majorHAnsi"/>
          <w14:ligatures w14:val="standardContextual"/>
        </w:rPr>
        <w:t>coordinatore del personale dipendente esterno</w:t>
      </w:r>
      <w:r w:rsidR="00086689" w:rsidRPr="00B11958">
        <w:rPr>
          <w:rFonts w:asciiTheme="majorHAnsi" w:eastAsiaTheme="minorHAnsi" w:hAnsiTheme="majorHAnsi" w:cstheme="majorHAnsi"/>
          <w14:ligatures w14:val="standardContextual"/>
        </w:rPr>
        <w:t xml:space="preserve"> </w:t>
      </w:r>
      <w:r w:rsidR="00BC6018">
        <w:rPr>
          <w:rFonts w:asciiTheme="majorHAnsi" w:eastAsiaTheme="minorHAnsi" w:hAnsiTheme="majorHAnsi" w:cstheme="majorHAnsi"/>
          <w14:ligatures w14:val="standardContextual"/>
        </w:rPr>
        <w:t>dell</w:t>
      </w:r>
      <w:r w:rsidRPr="00B11958">
        <w:rPr>
          <w:rFonts w:asciiTheme="majorHAnsi" w:eastAsiaTheme="minorHAnsi" w:hAnsiTheme="majorHAnsi" w:cstheme="majorHAnsi"/>
          <w14:ligatures w14:val="standardContextual"/>
        </w:rPr>
        <w:t>’esecuzione della presente ordinanza</w:t>
      </w:r>
      <w:r w:rsidR="00383672" w:rsidRPr="00B11958">
        <w:rPr>
          <w:rFonts w:asciiTheme="majorHAnsi" w:eastAsiaTheme="minorHAnsi" w:hAnsiTheme="majorHAnsi" w:cstheme="majorHAnsi"/>
          <w14:ligatures w14:val="standardContextual"/>
        </w:rPr>
        <w:t>;</w:t>
      </w:r>
    </w:p>
    <w:p w14:paraId="6D03D54E" w14:textId="3396524B" w:rsidR="005A15C5" w:rsidRPr="00B11958" w:rsidRDefault="005A15C5" w:rsidP="00BC6018">
      <w:pPr>
        <w:pStyle w:val="Paragrafoelenco"/>
        <w:numPr>
          <w:ilvl w:val="0"/>
          <w:numId w:val="4"/>
        </w:numPr>
        <w:autoSpaceDE w:val="0"/>
        <w:autoSpaceDN w:val="0"/>
        <w:adjustRightInd w:val="0"/>
        <w:spacing w:after="160" w:line="240" w:lineRule="auto"/>
        <w:ind w:left="284" w:hanging="284"/>
        <w:contextualSpacing w:val="0"/>
        <w:jc w:val="both"/>
        <w:rPr>
          <w:rFonts w:asciiTheme="majorHAnsi" w:eastAsiaTheme="minorHAnsi" w:hAnsiTheme="majorHAnsi" w:cstheme="majorHAnsi"/>
          <w14:ligatures w14:val="standardContextual"/>
        </w:rPr>
      </w:pPr>
      <w:r w:rsidRPr="00B11958">
        <w:rPr>
          <w:rFonts w:asciiTheme="majorHAnsi" w:eastAsiaTheme="minorHAnsi" w:hAnsiTheme="majorHAnsi" w:cstheme="majorHAnsi"/>
          <w14:ligatures w14:val="standardContextual"/>
        </w:rPr>
        <w:t>Di dare al presente provvedimento la massima pubblicità fra la cittadinanza;</w:t>
      </w:r>
    </w:p>
    <w:p w14:paraId="6FCEAC87" w14:textId="0F4CA638" w:rsidR="005A15C5" w:rsidRPr="00B11958" w:rsidRDefault="005A15C5" w:rsidP="00BC6018">
      <w:pPr>
        <w:pStyle w:val="Paragrafoelenco"/>
        <w:numPr>
          <w:ilvl w:val="0"/>
          <w:numId w:val="4"/>
        </w:numPr>
        <w:autoSpaceDE w:val="0"/>
        <w:autoSpaceDN w:val="0"/>
        <w:adjustRightInd w:val="0"/>
        <w:spacing w:after="0" w:line="240" w:lineRule="auto"/>
        <w:ind w:left="284" w:hanging="284"/>
        <w:jc w:val="both"/>
        <w:rPr>
          <w:rFonts w:asciiTheme="majorHAnsi" w:eastAsiaTheme="minorHAnsi" w:hAnsiTheme="majorHAnsi" w:cstheme="majorHAnsi"/>
          <w14:ligatures w14:val="standardContextual"/>
        </w:rPr>
      </w:pPr>
      <w:r w:rsidRPr="00B11958">
        <w:rPr>
          <w:rFonts w:asciiTheme="majorHAnsi" w:eastAsiaTheme="minorHAnsi" w:hAnsiTheme="majorHAnsi" w:cstheme="majorHAnsi"/>
          <w14:ligatures w14:val="standardContextual"/>
        </w:rPr>
        <w:t>Di pubblicare la presente ordinanza all’albo pretorio e sul sito del Comune di Fluminimaggiore.</w:t>
      </w:r>
    </w:p>
    <w:p w14:paraId="1A176086" w14:textId="77777777" w:rsidR="00A076AB" w:rsidRPr="00B11958" w:rsidRDefault="00A076AB" w:rsidP="00A076AB">
      <w:pPr>
        <w:autoSpaceDE w:val="0"/>
        <w:autoSpaceDN w:val="0"/>
        <w:adjustRightInd w:val="0"/>
        <w:spacing w:after="0" w:line="240" w:lineRule="auto"/>
        <w:rPr>
          <w:rFonts w:asciiTheme="majorHAnsi" w:eastAsiaTheme="minorHAnsi" w:hAnsiTheme="majorHAnsi" w:cstheme="majorHAnsi"/>
          <w14:ligatures w14:val="standardContextual"/>
        </w:rPr>
      </w:pPr>
    </w:p>
    <w:p w14:paraId="574E9402" w14:textId="77777777" w:rsidR="00BC6018" w:rsidRDefault="00BC6018" w:rsidP="00BC6018">
      <w:pPr>
        <w:autoSpaceDE w:val="0"/>
        <w:autoSpaceDN w:val="0"/>
        <w:adjustRightInd w:val="0"/>
        <w:spacing w:after="0" w:line="240" w:lineRule="auto"/>
        <w:jc w:val="center"/>
        <w:rPr>
          <w:rFonts w:asciiTheme="majorHAnsi" w:hAnsiTheme="majorHAnsi" w:cstheme="majorHAnsi"/>
          <w:b/>
        </w:rPr>
      </w:pPr>
    </w:p>
    <w:p w14:paraId="42705431" w14:textId="08DE6829" w:rsidR="00BC6018" w:rsidRPr="00BC6018" w:rsidRDefault="00BC6018" w:rsidP="00BC6018">
      <w:pPr>
        <w:autoSpaceDE w:val="0"/>
        <w:autoSpaceDN w:val="0"/>
        <w:adjustRightInd w:val="0"/>
        <w:spacing w:after="0" w:line="240" w:lineRule="auto"/>
        <w:jc w:val="center"/>
        <w:rPr>
          <w:rFonts w:asciiTheme="majorHAnsi" w:hAnsiTheme="majorHAnsi" w:cstheme="majorHAnsi"/>
          <w:b/>
        </w:rPr>
      </w:pPr>
      <w:r w:rsidRPr="00BC6018">
        <w:rPr>
          <w:rFonts w:asciiTheme="majorHAnsi" w:hAnsiTheme="majorHAnsi" w:cstheme="majorHAnsi"/>
          <w:b/>
        </w:rPr>
        <w:t>AVVERTE</w:t>
      </w:r>
    </w:p>
    <w:p w14:paraId="34086420" w14:textId="77777777" w:rsidR="00BC6018" w:rsidRDefault="00BC6018" w:rsidP="00BC6018">
      <w:pPr>
        <w:spacing w:before="120" w:after="0" w:line="240" w:lineRule="auto"/>
        <w:jc w:val="both"/>
        <w:rPr>
          <w:rFonts w:cs="Calibri"/>
        </w:rPr>
      </w:pPr>
    </w:p>
    <w:p w14:paraId="6A5AAED2" w14:textId="44455CDD" w:rsidR="00BC6018" w:rsidRPr="00BC6018" w:rsidRDefault="00BC6018" w:rsidP="00BC6018">
      <w:pPr>
        <w:spacing w:before="120" w:after="0" w:line="240" w:lineRule="auto"/>
        <w:jc w:val="both"/>
        <w:rPr>
          <w:rFonts w:asciiTheme="majorHAnsi" w:hAnsiTheme="majorHAnsi" w:cstheme="majorHAnsi"/>
        </w:rPr>
      </w:pPr>
      <w:r w:rsidRPr="00BC6018">
        <w:rPr>
          <w:rFonts w:asciiTheme="majorHAnsi" w:hAnsiTheme="majorHAnsi" w:cstheme="majorHAnsi"/>
        </w:rPr>
        <w:t xml:space="preserve">Contro la presente ordinanza è ammesso, nel termine di 60 giorni dalla pubblicazione all’Albo Pretorio comunale, ricorso al Tribunale Amministrativo Regionale di Cagliari, oppure in via alternativa, ricorso al Presidente della Repubblica, da proporre entro 120 giorni dalla suddetta pubblicazione (D.P.R. 24 novembre 1971, n. 1199). </w:t>
      </w:r>
    </w:p>
    <w:p w14:paraId="76D2CB07" w14:textId="77777777" w:rsidR="00A076AB" w:rsidRPr="00BC6018" w:rsidRDefault="00A076AB" w:rsidP="00A076AB">
      <w:pPr>
        <w:autoSpaceDE w:val="0"/>
        <w:autoSpaceDN w:val="0"/>
        <w:adjustRightInd w:val="0"/>
        <w:spacing w:after="0" w:line="240" w:lineRule="auto"/>
        <w:rPr>
          <w:rFonts w:asciiTheme="majorHAnsi" w:eastAsiaTheme="minorHAnsi" w:hAnsiTheme="majorHAnsi" w:cstheme="majorHAnsi"/>
          <w14:ligatures w14:val="standardContextual"/>
        </w:rPr>
      </w:pPr>
    </w:p>
    <w:p w14:paraId="651E8DED" w14:textId="77777777" w:rsidR="00A076AB" w:rsidRPr="00B11958" w:rsidRDefault="00A076AB" w:rsidP="00A076AB">
      <w:pPr>
        <w:autoSpaceDE w:val="0"/>
        <w:autoSpaceDN w:val="0"/>
        <w:adjustRightInd w:val="0"/>
        <w:spacing w:after="0" w:line="240" w:lineRule="auto"/>
        <w:rPr>
          <w:rFonts w:asciiTheme="majorHAnsi" w:eastAsiaTheme="minorHAnsi" w:hAnsiTheme="majorHAnsi" w:cstheme="majorHAnsi"/>
          <w14:ligatures w14:val="standardContextual"/>
        </w:rPr>
      </w:pPr>
    </w:p>
    <w:p w14:paraId="13D3242D" w14:textId="29E6C913" w:rsidR="005A15C5" w:rsidRPr="00B11958" w:rsidRDefault="00605F3B" w:rsidP="00BC6018">
      <w:pPr>
        <w:autoSpaceDE w:val="0"/>
        <w:autoSpaceDN w:val="0"/>
        <w:adjustRightInd w:val="0"/>
        <w:spacing w:after="0" w:line="240" w:lineRule="auto"/>
        <w:ind w:left="5245"/>
        <w:jc w:val="center"/>
        <w:rPr>
          <w:rFonts w:asciiTheme="majorHAnsi" w:eastAsiaTheme="minorHAnsi" w:hAnsiTheme="majorHAnsi" w:cstheme="majorHAnsi"/>
          <w14:ligatures w14:val="standardContextual"/>
        </w:rPr>
      </w:pPr>
      <w:r w:rsidRPr="00B11958">
        <w:rPr>
          <w:rFonts w:asciiTheme="majorHAnsi" w:eastAsiaTheme="minorHAnsi" w:hAnsiTheme="majorHAnsi" w:cstheme="majorHAnsi"/>
          <w14:ligatures w14:val="standardContextual"/>
        </w:rPr>
        <w:t>L’INCARICATA EQ DEL SERVIZIO</w:t>
      </w:r>
    </w:p>
    <w:p w14:paraId="536359F4" w14:textId="13D54CF8" w:rsidR="00E3466B" w:rsidRPr="00B11958" w:rsidRDefault="00605F3B" w:rsidP="00BC6018">
      <w:pPr>
        <w:ind w:left="5245"/>
        <w:jc w:val="center"/>
        <w:rPr>
          <w:rFonts w:asciiTheme="majorHAnsi" w:hAnsiTheme="majorHAnsi" w:cstheme="majorHAnsi"/>
        </w:rPr>
      </w:pPr>
      <w:r w:rsidRPr="00B11958">
        <w:rPr>
          <w:rFonts w:asciiTheme="majorHAnsi" w:eastAsiaTheme="minorHAnsi" w:hAnsiTheme="majorHAnsi" w:cstheme="majorHAnsi"/>
          <w:i/>
          <w:iCs/>
          <w14:ligatures w14:val="standardContextual"/>
        </w:rPr>
        <w:t>Ing. Cristina Riola</w:t>
      </w:r>
    </w:p>
    <w:sectPr w:rsidR="00E3466B" w:rsidRPr="00B119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CC6"/>
    <w:multiLevelType w:val="hybridMultilevel"/>
    <w:tmpl w:val="59CEB6A2"/>
    <w:lvl w:ilvl="0" w:tplc="19064B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9A6C92"/>
    <w:multiLevelType w:val="hybridMultilevel"/>
    <w:tmpl w:val="C2C0F0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B13E4C"/>
    <w:multiLevelType w:val="hybridMultilevel"/>
    <w:tmpl w:val="8C54EC18"/>
    <w:lvl w:ilvl="0" w:tplc="679086D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8286D30"/>
    <w:multiLevelType w:val="hybridMultilevel"/>
    <w:tmpl w:val="A628D93E"/>
    <w:lvl w:ilvl="0" w:tplc="0EC62A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6575632">
    <w:abstractNumId w:val="2"/>
  </w:num>
  <w:num w:numId="2" w16cid:durableId="965353803">
    <w:abstractNumId w:val="1"/>
  </w:num>
  <w:num w:numId="3" w16cid:durableId="1233197079">
    <w:abstractNumId w:val="0"/>
  </w:num>
  <w:num w:numId="4" w16cid:durableId="18703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DC"/>
    <w:rsid w:val="00024645"/>
    <w:rsid w:val="00046C5A"/>
    <w:rsid w:val="00086689"/>
    <w:rsid w:val="000D7754"/>
    <w:rsid w:val="000E2BDB"/>
    <w:rsid w:val="00197CE9"/>
    <w:rsid w:val="001C252A"/>
    <w:rsid w:val="00383672"/>
    <w:rsid w:val="00442991"/>
    <w:rsid w:val="005A15C5"/>
    <w:rsid w:val="005C2834"/>
    <w:rsid w:val="00605F3B"/>
    <w:rsid w:val="00724E11"/>
    <w:rsid w:val="00763E79"/>
    <w:rsid w:val="00A076AB"/>
    <w:rsid w:val="00A82ADD"/>
    <w:rsid w:val="00B11958"/>
    <w:rsid w:val="00BC6018"/>
    <w:rsid w:val="00CB5AA5"/>
    <w:rsid w:val="00D93562"/>
    <w:rsid w:val="00E111EE"/>
    <w:rsid w:val="00E3466B"/>
    <w:rsid w:val="00E62FE0"/>
    <w:rsid w:val="00E87961"/>
    <w:rsid w:val="00EC47FD"/>
    <w:rsid w:val="00EE46DC"/>
    <w:rsid w:val="00FB230B"/>
    <w:rsid w:val="00FC4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A6ACC"/>
  <w15:chartTrackingRefBased/>
  <w15:docId w15:val="{DCFD7DC3-EA45-48CF-91A6-403E16F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66B"/>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1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0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Usai</dc:creator>
  <cp:keywords/>
  <dc:description/>
  <cp:lastModifiedBy>Cristina Riola</cp:lastModifiedBy>
  <cp:revision>2</cp:revision>
  <dcterms:created xsi:type="dcterms:W3CDTF">2026-05-18T07:46:00Z</dcterms:created>
  <dcterms:modified xsi:type="dcterms:W3CDTF">2026-05-18T07:46:00Z</dcterms:modified>
</cp:coreProperties>
</file>